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01" w:rsidRDefault="006910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:rsidR="00691001" w:rsidRDefault="00AC48E1" w:rsidP="002B73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INSTRUÇÃO NORMATIVA 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>N.º</w:t>
      </w:r>
      <w:proofErr w:type="gramEnd"/>
      <w:r>
        <w:rPr>
          <w:rFonts w:ascii="Arial" w:eastAsia="Arial" w:hAnsi="Arial" w:cs="Arial"/>
          <w:b/>
          <w:sz w:val="24"/>
          <w:szCs w:val="24"/>
          <w:u w:val="single"/>
        </w:rPr>
        <w:t xml:space="preserve"> 067/CBMRS/</w:t>
      </w:r>
      <w:proofErr w:type="spellStart"/>
      <w:r>
        <w:rPr>
          <w:rFonts w:ascii="Arial" w:eastAsia="Arial" w:hAnsi="Arial" w:cs="Arial"/>
          <w:b/>
          <w:sz w:val="24"/>
          <w:szCs w:val="24"/>
          <w:u w:val="single"/>
        </w:rPr>
        <w:t>DSPCI</w:t>
      </w:r>
      <w:proofErr w:type="spellEnd"/>
      <w:r>
        <w:rPr>
          <w:rFonts w:ascii="Arial" w:eastAsia="Arial" w:hAnsi="Arial" w:cs="Arial"/>
          <w:b/>
          <w:sz w:val="24"/>
          <w:szCs w:val="24"/>
          <w:u w:val="single"/>
        </w:rPr>
        <w:t>/2025</w:t>
      </w:r>
    </w:p>
    <w:p w:rsidR="002B73BC" w:rsidRDefault="002B73BC" w:rsidP="002B73BC">
      <w:pPr>
        <w:widowControl w:val="0"/>
        <w:tabs>
          <w:tab w:val="center" w:pos="4252"/>
          <w:tab w:val="right" w:pos="850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691001" w:rsidRDefault="00AC48E1" w:rsidP="002B73BC">
      <w:pPr>
        <w:widowControl w:val="0"/>
        <w:tabs>
          <w:tab w:val="center" w:pos="4252"/>
          <w:tab w:val="right" w:pos="8504"/>
        </w:tabs>
        <w:spacing w:after="0"/>
        <w:jc w:val="center"/>
      </w:pPr>
      <w:r>
        <w:rPr>
          <w:rFonts w:ascii="Arial" w:eastAsia="Arial" w:hAnsi="Arial" w:cs="Arial"/>
          <w:b/>
          <w:sz w:val="24"/>
          <w:szCs w:val="24"/>
        </w:rPr>
        <w:t>ANEXO B</w:t>
      </w:r>
    </w:p>
    <w:p w:rsidR="00691001" w:rsidRDefault="006910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0"/>
        <w:tblW w:w="10365" w:type="dxa"/>
        <w:tblInd w:w="10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769"/>
        <w:gridCol w:w="3511"/>
      </w:tblGrid>
      <w:tr w:rsidR="00691001" w:rsidTr="00FD5781">
        <w:trPr>
          <w:trHeight w:val="837"/>
        </w:trPr>
        <w:tc>
          <w:tcPr>
            <w:tcW w:w="10365" w:type="dxa"/>
            <w:gridSpan w:val="3"/>
            <w:tcBorders>
              <w:bottom w:val="single" w:sz="24" w:space="0" w:color="000000"/>
            </w:tcBorders>
            <w:shd w:val="clear" w:color="auto" w:fill="D9D9D9"/>
            <w:vAlign w:val="center"/>
          </w:tcPr>
          <w:p w:rsidR="00691001" w:rsidRDefault="00AC48E1">
            <w:pPr>
              <w:widowControl w:val="0"/>
              <w:spacing w:after="0" w:line="360" w:lineRule="auto"/>
              <w:jc w:val="center"/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LAUDO DE COMPROVAÇÃO DE LIMITAÇÃO TÉCNICA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LCLT</w:t>
            </w:r>
            <w:proofErr w:type="spellEnd"/>
          </w:p>
          <w:p w:rsidR="00691001" w:rsidRDefault="00AC48E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PPCI N.º __________</w:t>
            </w:r>
          </w:p>
        </w:tc>
      </w:tr>
      <w:tr w:rsidR="00691001" w:rsidTr="00FD5781">
        <w:trPr>
          <w:trHeight w:val="469"/>
        </w:trPr>
        <w:tc>
          <w:tcPr>
            <w:tcW w:w="10365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BFBFBF"/>
            <w:vAlign w:val="center"/>
          </w:tcPr>
          <w:p w:rsidR="00691001" w:rsidRDefault="00AC48E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1. IDENTIFICAÇÃO DA EDIFICAÇÃO OU ÁREA DE RISCO DE INCÊNDIO</w:t>
            </w:r>
          </w:p>
        </w:tc>
      </w:tr>
      <w:tr w:rsidR="00691001" w:rsidTr="00FD5781">
        <w:tc>
          <w:tcPr>
            <w:tcW w:w="10365" w:type="dxa"/>
            <w:gridSpan w:val="3"/>
            <w:tcBorders>
              <w:top w:val="single" w:sz="24" w:space="0" w:color="000000"/>
            </w:tcBorders>
          </w:tcPr>
          <w:p w:rsidR="00691001" w:rsidRDefault="0069100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Razão Social:</w:t>
            </w:r>
          </w:p>
        </w:tc>
      </w:tr>
      <w:tr w:rsidR="00691001" w:rsidTr="00AD01B6">
        <w:tc>
          <w:tcPr>
            <w:tcW w:w="10365" w:type="dxa"/>
            <w:gridSpan w:val="3"/>
          </w:tcPr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Nome Fantasia:</w:t>
            </w:r>
          </w:p>
        </w:tc>
      </w:tr>
      <w:tr w:rsidR="00691001" w:rsidTr="00AD01B6">
        <w:tc>
          <w:tcPr>
            <w:tcW w:w="10365" w:type="dxa"/>
            <w:gridSpan w:val="3"/>
          </w:tcPr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CNPJ:</w:t>
            </w:r>
          </w:p>
        </w:tc>
      </w:tr>
      <w:tr w:rsidR="00691001" w:rsidTr="00AD01B6">
        <w:tc>
          <w:tcPr>
            <w:tcW w:w="10365" w:type="dxa"/>
            <w:gridSpan w:val="3"/>
          </w:tcPr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Logradouro: </w:t>
            </w:r>
          </w:p>
        </w:tc>
      </w:tr>
      <w:tr w:rsidR="00691001" w:rsidTr="00AD01B6">
        <w:trPr>
          <w:trHeight w:val="286"/>
        </w:trPr>
        <w:tc>
          <w:tcPr>
            <w:tcW w:w="3085" w:type="dxa"/>
          </w:tcPr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Nº:</w:t>
            </w:r>
          </w:p>
        </w:tc>
        <w:tc>
          <w:tcPr>
            <w:tcW w:w="3769" w:type="dxa"/>
          </w:tcPr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Complemento:                   </w:t>
            </w:r>
          </w:p>
        </w:tc>
        <w:tc>
          <w:tcPr>
            <w:tcW w:w="3511" w:type="dxa"/>
          </w:tcPr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Bairro:</w:t>
            </w:r>
          </w:p>
        </w:tc>
      </w:tr>
      <w:tr w:rsidR="00691001" w:rsidTr="00FD5781">
        <w:trPr>
          <w:trHeight w:val="286"/>
        </w:trPr>
        <w:tc>
          <w:tcPr>
            <w:tcW w:w="6854" w:type="dxa"/>
            <w:gridSpan w:val="2"/>
            <w:tcBorders>
              <w:bottom w:val="single" w:sz="24" w:space="0" w:color="000000"/>
            </w:tcBorders>
          </w:tcPr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Município:</w:t>
            </w:r>
          </w:p>
        </w:tc>
        <w:tc>
          <w:tcPr>
            <w:tcW w:w="3511" w:type="dxa"/>
            <w:tcBorders>
              <w:bottom w:val="single" w:sz="24" w:space="0" w:color="000000"/>
            </w:tcBorders>
          </w:tcPr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CEP:</w:t>
            </w:r>
          </w:p>
        </w:tc>
      </w:tr>
      <w:tr w:rsidR="00691001" w:rsidTr="00FD5781">
        <w:trPr>
          <w:trHeight w:val="549"/>
        </w:trPr>
        <w:tc>
          <w:tcPr>
            <w:tcW w:w="10365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BFBFBF"/>
            <w:vAlign w:val="center"/>
          </w:tcPr>
          <w:p w:rsidR="00691001" w:rsidRDefault="00AC48E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2. IDENTIFICAÇÃO DO PROPRIETÁRIO DA EDIFICAÇÃO OU ÁREA DE RISCO DE INCÊNDIO</w:t>
            </w:r>
          </w:p>
        </w:tc>
      </w:tr>
      <w:tr w:rsidR="00691001" w:rsidTr="00FD5781">
        <w:tc>
          <w:tcPr>
            <w:tcW w:w="10365" w:type="dxa"/>
            <w:gridSpan w:val="3"/>
            <w:tcBorders>
              <w:top w:val="single" w:sz="24" w:space="0" w:color="000000"/>
            </w:tcBorders>
          </w:tcPr>
          <w:p w:rsidR="00691001" w:rsidRDefault="0069100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Nome do Proprietário:</w:t>
            </w:r>
          </w:p>
        </w:tc>
      </w:tr>
      <w:tr w:rsidR="00691001" w:rsidTr="00FD5781">
        <w:tc>
          <w:tcPr>
            <w:tcW w:w="3085" w:type="dxa"/>
            <w:tcBorders>
              <w:bottom w:val="single" w:sz="24" w:space="0" w:color="000000"/>
            </w:tcBorders>
          </w:tcPr>
          <w:p w:rsidR="00691001" w:rsidRDefault="00AC48E1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CPF: </w:t>
            </w:r>
          </w:p>
        </w:tc>
        <w:tc>
          <w:tcPr>
            <w:tcW w:w="3769" w:type="dxa"/>
            <w:tcBorders>
              <w:bottom w:val="single" w:sz="24" w:space="0" w:color="000000"/>
            </w:tcBorders>
          </w:tcPr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Telefone:</w:t>
            </w:r>
          </w:p>
        </w:tc>
        <w:tc>
          <w:tcPr>
            <w:tcW w:w="3511" w:type="dxa"/>
            <w:tcBorders>
              <w:bottom w:val="single" w:sz="24" w:space="0" w:color="000000"/>
            </w:tcBorders>
          </w:tcPr>
          <w:p w:rsidR="00691001" w:rsidRDefault="00AC48E1">
            <w:pPr>
              <w:widowControl w:val="0"/>
              <w:spacing w:line="360" w:lineRule="auto"/>
              <w:ind w:left="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E-mail:</w:t>
            </w:r>
          </w:p>
        </w:tc>
      </w:tr>
      <w:tr w:rsidR="00691001" w:rsidTr="00FD5781">
        <w:trPr>
          <w:trHeight w:val="568"/>
        </w:trPr>
        <w:tc>
          <w:tcPr>
            <w:tcW w:w="10365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B3B3B3"/>
            <w:vAlign w:val="center"/>
          </w:tcPr>
          <w:p w:rsidR="00691001" w:rsidRDefault="00AC48E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3. IDENTIFICAÇÃO DO RESPONSÁVEL PELO USO DA EDIFICAÇÃO OU ÁREA DE RISCO DE INCÊNDIO</w:t>
            </w:r>
          </w:p>
        </w:tc>
      </w:tr>
      <w:tr w:rsidR="00691001" w:rsidTr="00FD5781">
        <w:tc>
          <w:tcPr>
            <w:tcW w:w="10365" w:type="dxa"/>
            <w:gridSpan w:val="3"/>
            <w:tcBorders>
              <w:top w:val="single" w:sz="24" w:space="0" w:color="000000"/>
            </w:tcBorders>
          </w:tcPr>
          <w:p w:rsidR="00691001" w:rsidRDefault="0069100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Nome do responsável pelo uso:</w:t>
            </w:r>
          </w:p>
        </w:tc>
      </w:tr>
      <w:tr w:rsidR="00691001" w:rsidTr="00FD5781">
        <w:tc>
          <w:tcPr>
            <w:tcW w:w="3085" w:type="dxa"/>
            <w:tcBorders>
              <w:bottom w:val="single" w:sz="24" w:space="0" w:color="000000"/>
            </w:tcBorders>
          </w:tcPr>
          <w:p w:rsidR="00691001" w:rsidRDefault="00AC48E1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CPF: </w:t>
            </w:r>
          </w:p>
        </w:tc>
        <w:tc>
          <w:tcPr>
            <w:tcW w:w="3769" w:type="dxa"/>
            <w:tcBorders>
              <w:bottom w:val="single" w:sz="24" w:space="0" w:color="000000"/>
            </w:tcBorders>
          </w:tcPr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Telefone:</w:t>
            </w:r>
          </w:p>
        </w:tc>
        <w:tc>
          <w:tcPr>
            <w:tcW w:w="3511" w:type="dxa"/>
            <w:tcBorders>
              <w:bottom w:val="single" w:sz="24" w:space="0" w:color="000000"/>
            </w:tcBorders>
          </w:tcPr>
          <w:p w:rsidR="00691001" w:rsidRDefault="00AC48E1">
            <w:pPr>
              <w:widowControl w:val="0"/>
              <w:spacing w:line="360" w:lineRule="auto"/>
              <w:ind w:left="2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E-mail:</w:t>
            </w:r>
          </w:p>
        </w:tc>
      </w:tr>
      <w:tr w:rsidR="00691001" w:rsidTr="00FD5781">
        <w:trPr>
          <w:trHeight w:val="514"/>
        </w:trPr>
        <w:tc>
          <w:tcPr>
            <w:tcW w:w="10365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BFBFBF"/>
            <w:vAlign w:val="center"/>
          </w:tcPr>
          <w:p w:rsidR="00691001" w:rsidRDefault="00AC48E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4. IDENTIFICAÇÃO DO RESPONSÁVEL TÉCNICO PELO LAUDO TÉCNICO</w:t>
            </w:r>
          </w:p>
        </w:tc>
      </w:tr>
      <w:tr w:rsidR="00691001" w:rsidTr="00FD5781">
        <w:tc>
          <w:tcPr>
            <w:tcW w:w="6854" w:type="dxa"/>
            <w:gridSpan w:val="2"/>
            <w:tcBorders>
              <w:top w:val="single" w:sz="24" w:space="0" w:color="000000"/>
            </w:tcBorders>
            <w:shd w:val="clear" w:color="auto" w:fill="FFFFFF"/>
          </w:tcPr>
          <w:p w:rsidR="00691001" w:rsidRDefault="0069100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3511" w:type="dxa"/>
            <w:tcBorders>
              <w:top w:val="single" w:sz="24" w:space="0" w:color="000000"/>
            </w:tcBorders>
            <w:shd w:val="clear" w:color="auto" w:fill="FFFFFF"/>
          </w:tcPr>
          <w:p w:rsidR="00691001" w:rsidRDefault="0069100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N.º ART/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RRT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691001" w:rsidTr="00AD01B6">
        <w:tc>
          <w:tcPr>
            <w:tcW w:w="3085" w:type="dxa"/>
            <w:shd w:val="clear" w:color="auto" w:fill="FFFFFF"/>
          </w:tcPr>
          <w:p w:rsidR="00691001" w:rsidRDefault="00AC48E1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CPF:</w:t>
            </w:r>
          </w:p>
        </w:tc>
        <w:tc>
          <w:tcPr>
            <w:tcW w:w="3769" w:type="dxa"/>
            <w:shd w:val="clear" w:color="auto" w:fill="FFFFFF"/>
          </w:tcPr>
          <w:p w:rsidR="00691001" w:rsidRDefault="00AC48E1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Telefone:</w:t>
            </w:r>
          </w:p>
        </w:tc>
        <w:tc>
          <w:tcPr>
            <w:tcW w:w="3511" w:type="dxa"/>
            <w:shd w:val="clear" w:color="auto" w:fill="FFFFFF"/>
          </w:tcPr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E-mail:</w:t>
            </w:r>
          </w:p>
        </w:tc>
      </w:tr>
      <w:tr w:rsidR="00691001" w:rsidTr="00FD5781">
        <w:tc>
          <w:tcPr>
            <w:tcW w:w="6854" w:type="dxa"/>
            <w:gridSpan w:val="2"/>
            <w:tcBorders>
              <w:bottom w:val="single" w:sz="24" w:space="0" w:color="000000"/>
            </w:tcBorders>
            <w:shd w:val="clear" w:color="auto" w:fill="FFFFFF"/>
          </w:tcPr>
          <w:p w:rsidR="00691001" w:rsidRDefault="00AC48E1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Formação profissional:</w:t>
            </w:r>
          </w:p>
        </w:tc>
        <w:tc>
          <w:tcPr>
            <w:tcW w:w="3511" w:type="dxa"/>
            <w:tcBorders>
              <w:bottom w:val="single" w:sz="24" w:space="0" w:color="000000"/>
            </w:tcBorders>
            <w:shd w:val="clear" w:color="auto" w:fill="FFFFFF"/>
          </w:tcPr>
          <w:p w:rsidR="00691001" w:rsidRDefault="00AC48E1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Nº CREA/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CAU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691001" w:rsidTr="00FD5781">
        <w:trPr>
          <w:trHeight w:val="475"/>
        </w:trPr>
        <w:tc>
          <w:tcPr>
            <w:tcW w:w="10365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BFBFBF"/>
            <w:vAlign w:val="center"/>
          </w:tcPr>
          <w:p w:rsidR="00691001" w:rsidRDefault="00AC48E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5. MEDIDAS DE SEGURANÇA CONTRA INCÊNDIO OBJETO DA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 CLASSIFICAÇÃO DA ALTERAÇÃO</w:t>
            </w:r>
          </w:p>
        </w:tc>
      </w:tr>
      <w:tr w:rsidR="00691001" w:rsidTr="00FD5781">
        <w:trPr>
          <w:trHeight w:val="1613"/>
        </w:trPr>
        <w:tc>
          <w:tcPr>
            <w:tcW w:w="10365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FFFFFF"/>
          </w:tcPr>
          <w:p w:rsidR="00691001" w:rsidRDefault="00691001">
            <w:pPr>
              <w:widowControl w:val="0"/>
              <w:spacing w:after="0" w:line="240" w:lineRule="auto"/>
              <w:jc w:val="both"/>
              <w:rPr>
                <w:color w:val="000000"/>
                <w:sz w:val="12"/>
                <w:szCs w:val="12"/>
              </w:rPr>
            </w:pPr>
          </w:p>
          <w:p w:rsidR="00691001" w:rsidRDefault="00FD5781" w:rsidP="00FD5781">
            <w:pPr>
              <w:widowControl w:val="0"/>
              <w:spacing w:after="120" w:line="360" w:lineRule="auto"/>
              <w:jc w:val="center"/>
              <w:rPr>
                <w:rFonts w:ascii="Arial" w:eastAsia="Arial" w:hAnsi="Arial" w:cs="Arial"/>
                <w:color w:val="D9D9D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D9D9D9"/>
                <w:sz w:val="24"/>
                <w:szCs w:val="24"/>
              </w:rPr>
              <w:t>____________________________________________________________________________</w:t>
            </w:r>
            <w:r w:rsidR="00AC48E1">
              <w:rPr>
                <w:rFonts w:ascii="Arial" w:eastAsia="Arial" w:hAnsi="Arial" w:cs="Arial"/>
                <w:color w:val="D9D9D9"/>
                <w:sz w:val="24"/>
                <w:szCs w:val="24"/>
              </w:rPr>
              <w:t xml:space="preserve"> 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color w:val="D9D9D9"/>
                <w:sz w:val="24"/>
                <w:szCs w:val="24"/>
              </w:rPr>
              <w:t>____________________________________________________________________________</w:t>
            </w:r>
            <w:r w:rsidR="00AC48E1">
              <w:rPr>
                <w:rFonts w:ascii="Arial" w:eastAsia="Arial" w:hAnsi="Arial" w:cs="Arial"/>
                <w:color w:val="D9D9D9"/>
                <w:sz w:val="24"/>
                <w:szCs w:val="24"/>
              </w:rPr>
              <w:t>_________________________________________________________</w:t>
            </w:r>
          </w:p>
        </w:tc>
      </w:tr>
      <w:tr w:rsidR="00691001" w:rsidTr="00FD5781">
        <w:trPr>
          <w:trHeight w:val="497"/>
        </w:trPr>
        <w:tc>
          <w:tcPr>
            <w:tcW w:w="10365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BFBFBF"/>
            <w:vAlign w:val="center"/>
          </w:tcPr>
          <w:p w:rsidR="00691001" w:rsidRDefault="00AC48E1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6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FUNDAMENTAÇÃO DA LIMITAÇÃO TÉCNICA</w:t>
            </w:r>
          </w:p>
        </w:tc>
      </w:tr>
      <w:tr w:rsidR="00691001" w:rsidTr="00FD5781">
        <w:trPr>
          <w:trHeight w:val="1306"/>
        </w:trPr>
        <w:tc>
          <w:tcPr>
            <w:tcW w:w="10365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:rsidR="00691001" w:rsidRDefault="00691001">
            <w:pPr>
              <w:widowControl w:val="0"/>
              <w:spacing w:after="0" w:line="240" w:lineRule="auto"/>
              <w:jc w:val="both"/>
              <w:rPr>
                <w:color w:val="D9D9D9"/>
                <w:sz w:val="24"/>
                <w:szCs w:val="24"/>
              </w:rPr>
            </w:pPr>
          </w:p>
          <w:p w:rsidR="00691001" w:rsidRDefault="00AC48E1">
            <w:pPr>
              <w:widowControl w:val="0"/>
              <w:spacing w:after="120" w:line="360" w:lineRule="auto"/>
              <w:jc w:val="both"/>
              <w:rPr>
                <w:color w:val="D9D9D9"/>
                <w:sz w:val="24"/>
                <w:szCs w:val="24"/>
              </w:rPr>
            </w:pPr>
            <w:r>
              <w:rPr>
                <w:color w:val="D9D9D9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91001" w:rsidTr="00FD5781">
        <w:trPr>
          <w:trHeight w:val="480"/>
        </w:trPr>
        <w:tc>
          <w:tcPr>
            <w:tcW w:w="10365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B7B7B7"/>
            <w:vAlign w:val="center"/>
          </w:tcPr>
          <w:p w:rsidR="00691001" w:rsidRDefault="00AC48E1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7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SOLUÇÕES TÉCNICAS EQUIVALENTES PROPOSTAS</w:t>
            </w:r>
          </w:p>
        </w:tc>
      </w:tr>
      <w:tr w:rsidR="00691001" w:rsidTr="00FD5781">
        <w:trPr>
          <w:trHeight w:val="1306"/>
        </w:trPr>
        <w:tc>
          <w:tcPr>
            <w:tcW w:w="10365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:rsidR="00691001" w:rsidRDefault="00691001">
            <w:pPr>
              <w:widowControl w:val="0"/>
              <w:spacing w:after="0" w:line="240" w:lineRule="auto"/>
              <w:jc w:val="both"/>
              <w:rPr>
                <w:color w:val="D9D9D9"/>
                <w:sz w:val="24"/>
                <w:szCs w:val="24"/>
              </w:rPr>
            </w:pPr>
          </w:p>
          <w:p w:rsidR="00691001" w:rsidRDefault="00AC48E1">
            <w:pPr>
              <w:widowControl w:val="0"/>
              <w:spacing w:after="120" w:line="360" w:lineRule="auto"/>
              <w:jc w:val="both"/>
              <w:rPr>
                <w:color w:val="D9D9D9"/>
                <w:sz w:val="24"/>
                <w:szCs w:val="24"/>
              </w:rPr>
            </w:pPr>
            <w:r>
              <w:rPr>
                <w:color w:val="D9D9D9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91001" w:rsidRDefault="00691001">
            <w:pPr>
              <w:widowControl w:val="0"/>
              <w:spacing w:after="120" w:line="360" w:lineRule="auto"/>
              <w:jc w:val="both"/>
              <w:rPr>
                <w:color w:val="D9D9D9"/>
                <w:sz w:val="24"/>
                <w:szCs w:val="24"/>
              </w:rPr>
            </w:pPr>
          </w:p>
        </w:tc>
      </w:tr>
      <w:tr w:rsidR="00691001" w:rsidTr="00FD5781">
        <w:trPr>
          <w:trHeight w:val="587"/>
        </w:trPr>
        <w:tc>
          <w:tcPr>
            <w:tcW w:w="10365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B7B7B7"/>
            <w:vAlign w:val="center"/>
          </w:tcPr>
          <w:p w:rsidR="00691001" w:rsidRDefault="00AC48E1">
            <w:pPr>
              <w:widowControl w:val="0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8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CONCLUSÃO TÉCNICA</w:t>
            </w:r>
          </w:p>
        </w:tc>
      </w:tr>
      <w:tr w:rsidR="00691001" w:rsidTr="00FD5781">
        <w:trPr>
          <w:trHeight w:val="1306"/>
        </w:trPr>
        <w:tc>
          <w:tcPr>
            <w:tcW w:w="10365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:rsidR="00691001" w:rsidRDefault="00AC48E1">
            <w:pPr>
              <w:widowControl w:val="0"/>
              <w:spacing w:after="120" w:line="360" w:lineRule="auto"/>
              <w:jc w:val="both"/>
              <w:rPr>
                <w:color w:val="D9D9D9"/>
                <w:sz w:val="24"/>
                <w:szCs w:val="24"/>
              </w:rPr>
            </w:pPr>
            <w:r>
              <w:rPr>
                <w:color w:val="D9D9D9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91001" w:rsidRDefault="000E0ED6">
            <w:pPr>
              <w:widowControl w:val="0"/>
              <w:spacing w:after="120" w:line="360" w:lineRule="auto"/>
              <w:jc w:val="both"/>
              <w:rPr>
                <w:color w:val="D9D9D9"/>
                <w:sz w:val="24"/>
                <w:szCs w:val="24"/>
              </w:rPr>
            </w:pPr>
            <w:r>
              <w:rPr>
                <w:color w:val="D9D9D9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691001" w:rsidTr="00FD5781">
        <w:trPr>
          <w:trHeight w:val="497"/>
        </w:trPr>
        <w:tc>
          <w:tcPr>
            <w:tcW w:w="10365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BFBFBF"/>
            <w:vAlign w:val="center"/>
          </w:tcPr>
          <w:p w:rsidR="00691001" w:rsidRDefault="00AC48E1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9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TERMO DE RESPONSABILIDADE</w:t>
            </w:r>
            <w:bookmarkStart w:id="1" w:name="_GoBack"/>
            <w:bookmarkEnd w:id="1"/>
          </w:p>
        </w:tc>
      </w:tr>
      <w:tr w:rsidR="00691001" w:rsidTr="00FD5781">
        <w:trPr>
          <w:trHeight w:val="706"/>
        </w:trPr>
        <w:tc>
          <w:tcPr>
            <w:tcW w:w="10365" w:type="dxa"/>
            <w:gridSpan w:val="3"/>
            <w:tcBorders>
              <w:top w:val="single" w:sz="24" w:space="0" w:color="000000"/>
            </w:tcBorders>
          </w:tcPr>
          <w:p w:rsidR="00691001" w:rsidRDefault="0069100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firstLine="3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Declaro, sob pena de responsabilidade civil, penal e administrativa, sem prejuízo de outras sanções cabíveis, que:</w:t>
            </w:r>
          </w:p>
          <w:p w:rsidR="00691001" w:rsidRDefault="002B73BC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3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 w:rsidR="00AC48E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os recursos alternativos propostos atendem integralmente aos parâmetros de equivalência técnica previstos no Anexo “</w:t>
            </w:r>
            <w:r w:rsidR="00AC48E1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AC48E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” da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Instrução Normativa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n.º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067</w:t>
            </w:r>
            <w:r w:rsidR="00AC48E1"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CBMRS/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DSPCI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 w:rsidR="00AC48E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2025, nos seguintes termos: efetividade, confiabilidade, desempenho validado, interoperabilidade, redundância crítica, </w:t>
            </w:r>
            <w:proofErr w:type="spellStart"/>
            <w:r w:rsidR="00AC48E1">
              <w:rPr>
                <w:rFonts w:ascii="Arial" w:eastAsia="Arial" w:hAnsi="Arial" w:cs="Arial"/>
                <w:color w:val="000000"/>
                <w:sz w:val="18"/>
                <w:szCs w:val="18"/>
              </w:rPr>
              <w:t>manutenibilidade</w:t>
            </w:r>
            <w:proofErr w:type="spellEnd"/>
            <w:r w:rsidR="00AC48E1">
              <w:rPr>
                <w:rFonts w:ascii="Arial" w:eastAsia="Arial" w:hAnsi="Arial" w:cs="Arial"/>
                <w:color w:val="000000"/>
                <w:sz w:val="18"/>
                <w:szCs w:val="18"/>
              </w:rPr>
              <w:t>, integração com abandono, tempo de ativação/acionamento;</w:t>
            </w: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limitação técnica apresentada é decorrente de circunstâncias físicas, estruturais e/ou tecnológicas, e não decorre de conveniência econômica ou arquitetônica;</w:t>
            </w: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3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solução proposta garante desempenho em segurança contra incêndio equivalente ou superior ao originalmente previsto;</w:t>
            </w: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3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documentação anexada é verdadeira, completa e fidedigna;</w:t>
            </w:r>
          </w:p>
          <w:p w:rsidR="00691001" w:rsidRDefault="000E0ED6" w:rsidP="000E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C48E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="00AC48E1">
              <w:rPr>
                <w:rFonts w:ascii="Arial" w:eastAsia="Arial" w:hAnsi="Arial" w:cs="Arial"/>
                <w:color w:val="000000"/>
                <w:sz w:val="18"/>
                <w:szCs w:val="18"/>
              </w:rPr>
              <w:t>realizei</w:t>
            </w:r>
            <w:proofErr w:type="gramEnd"/>
            <w:r w:rsidR="00AC48E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análise do impacto sistêmico na segurança global da edificação ou área de risco de incêndio.</w:t>
            </w:r>
          </w:p>
          <w:p w:rsidR="00691001" w:rsidRDefault="00691001">
            <w:pPr>
              <w:widowControl w:val="0"/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BFBFBF"/>
                <w:sz w:val="18"/>
                <w:szCs w:val="18"/>
              </w:rPr>
            </w:pPr>
          </w:p>
          <w:p w:rsidR="00691001" w:rsidRDefault="00AC48E1">
            <w:pPr>
              <w:widowControl w:val="0"/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______________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RS, </w:t>
            </w:r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____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______________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________</w:t>
            </w:r>
          </w:p>
          <w:p w:rsidR="00691001" w:rsidRDefault="00691001">
            <w:pPr>
              <w:widowControl w:val="0"/>
              <w:spacing w:after="0" w:line="360" w:lineRule="auto"/>
              <w:rPr>
                <w:color w:val="000000"/>
                <w:sz w:val="24"/>
                <w:szCs w:val="24"/>
              </w:rPr>
            </w:pPr>
          </w:p>
          <w:p w:rsidR="00691001" w:rsidRDefault="00691001">
            <w:pPr>
              <w:widowControl w:val="0"/>
              <w:spacing w:after="0" w:line="360" w:lineRule="auto"/>
              <w:rPr>
                <w:color w:val="000000"/>
                <w:sz w:val="24"/>
                <w:szCs w:val="24"/>
              </w:rPr>
            </w:pPr>
          </w:p>
          <w:p w:rsidR="00691001" w:rsidRDefault="00691001">
            <w:pPr>
              <w:widowControl w:val="0"/>
              <w:spacing w:after="0" w:line="360" w:lineRule="auto"/>
              <w:rPr>
                <w:color w:val="000000"/>
                <w:sz w:val="24"/>
                <w:szCs w:val="24"/>
              </w:rPr>
            </w:pPr>
          </w:p>
          <w:p w:rsidR="00691001" w:rsidRDefault="00AC48E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BFBFB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__________________________________________                          __________________________________</w:t>
            </w:r>
          </w:p>
          <w:p w:rsidR="00691001" w:rsidRDefault="00AC48E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Responsável Técnico pelo Laudo Técnico                                         Proprietário e/ou responsável pelo uso                                   </w:t>
            </w:r>
          </w:p>
          <w:p w:rsidR="00691001" w:rsidRDefault="00AC48E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edificação ou área de risco de incêndio</w:t>
            </w: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AC48E1">
            <w:pPr>
              <w:widowControl w:val="0"/>
              <w:spacing w:after="0" w:line="360" w:lineRule="auto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Documentação anexa: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( </w:t>
            </w:r>
            <w:r w:rsidR="002B73B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ART/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RRT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específica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LCLT</w:t>
            </w:r>
            <w:proofErr w:type="spellEnd"/>
          </w:p>
          <w:p w:rsidR="00691001" w:rsidRDefault="00AC48E1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 w:rsidR="002B73B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 Ensaios laboratoriais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( </w:t>
            </w:r>
            <w:r w:rsidR="002B73B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Simulações/modelagens computacionais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( </w:t>
            </w:r>
            <w:r w:rsidR="002B73B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Estudos técnicos complementares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( </w:t>
            </w:r>
            <w:r w:rsidR="002B73B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Memorial descritivo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( </w:t>
            </w:r>
            <w:r w:rsidR="002B73B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Manuais de operação e manutenção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( </w:t>
            </w:r>
            <w:r w:rsidR="002B73B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Outros: ____________________ </w:t>
            </w: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69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691001" w:rsidRDefault="00AC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INSTRUÇÕES PARA PREENCHIMENTO DO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LCLT</w:t>
            </w:r>
            <w:proofErr w:type="spellEnd"/>
          </w:p>
          <w:p w:rsidR="00691001" w:rsidRDefault="00AC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(Não encaminhar as páginas de instruções ao CBMRS)</w:t>
            </w:r>
          </w:p>
          <w:p w:rsidR="00691001" w:rsidRDefault="00691001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691001" w:rsidRDefault="00AC48E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CAMPOS 1, 2, 3 e 4 – DADOS GERAIS</w:t>
            </w:r>
          </w:p>
          <w:p w:rsidR="00691001" w:rsidRDefault="00AC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Nestes campos, o responsável técnico deverá preencher as informações solicitadas exatamente como encaminhadas no PPCI.</w:t>
            </w:r>
          </w:p>
          <w:p w:rsidR="00691001" w:rsidRDefault="0069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AC48E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CAMPO 5 - MEDIDAS DE SEGURANÇA CONTRA INCÊNDIO OBJETO DA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CLASSIFICAÇÃO DA ALTERAÇÃO</w:t>
            </w:r>
          </w:p>
          <w:p w:rsidR="00691001" w:rsidRDefault="00AC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Neste campo, o responsável técnico deverá identificar claramente todas as medidas de segurança contra incêndio que apresentam limitações técnicas para implementação conforme originalmente previsto na regulamentação e normatização. Para cada medida de segurança identificada, deverá ser especificado o tipo de alteração solicitada. Para cada medida de segurança afetada, deverá ser apresentad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691001" w:rsidRDefault="0069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992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a) Identificação precisa da medida de segurança, norma aplicável, com ano/edição, e item específico alvo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itar o nome exato da medida de segurança contra incêndio, conforme consta no Decreto Estadual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n.º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51.803/2014, a norma aplicável para dimensionamento e execução e o item que possui limitação para implementação na edificação ou área de risco de incêndio;</w:t>
            </w: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b) Classificação da alteração solicitada:</w:t>
            </w: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alteração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quantitativa: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quando se busca modificar dimensionamento, quantidades, distâncias, pressões, volumes,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alteração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qualitativa: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quando se busca alterar especificações técnicas, materiais, equipamentos ou componentes; </w:t>
            </w: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modificação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do modo de implementação: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quando se busca alterar a forma de instalação, disposição ou funcionamento;</w:t>
            </w: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c) Delimitação do escopo: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specificar exatamente qual aspecto da medida possui limitação.</w:t>
            </w:r>
          </w:p>
          <w:p w:rsidR="00691001" w:rsidRDefault="00AC48E1">
            <w:pPr>
              <w:pStyle w:val="Cabealho2"/>
            </w:pPr>
            <w:r>
              <w:rPr>
                <w:rFonts w:ascii="Arial" w:eastAsia="Arial" w:hAnsi="Arial" w:cs="Arial"/>
                <w:sz w:val="18"/>
                <w:szCs w:val="18"/>
              </w:rPr>
              <w:t>CAMPO 6 - FUNDAMENTAÇÃO DA LIMITAÇÃO TÉCNICA</w:t>
            </w:r>
          </w:p>
          <w:p w:rsidR="00691001" w:rsidRDefault="00AC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Este campo constitui o núcleo técnico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LCLT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 deverá demonstrar inequivocamente que a limitação não decorre de conveniência econômica ou arquitetônica, mas de impedimentos técnicos reais. Para cada medida de segurança identificada no campo 5, deverá ser apresentada fundamentação específica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contendo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691001" w:rsidRDefault="0069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992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a) Descrição da exigência original: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transcrever literalmente o texto da norma aplicável;</w:t>
            </w:r>
          </w:p>
          <w:p w:rsidR="00691001" w:rsidRDefault="0069100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b) Caracterização técnica do impedimento:</w:t>
            </w: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impedimentos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físicos: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limitações de espaço, interferências com outras instalações, características do terreno,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; </w:t>
            </w: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impedimentos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estruturais: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incompatibilidade com sistema estrutural, limitações de carga, interferência com elementos estruturais,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impedimentos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tecnológicos: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indisponibilidade de equipamentos adequados, limitações de fornecimento, incompatibilidade de sistemas, etc. </w:t>
            </w: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c) Descrição da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cumentação comprobatória do impedimento,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protocolada em anexo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  <w:p w:rsidR="00691001" w:rsidRDefault="00AC48E1" w:rsidP="002B73BC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referenciar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as plantas baixas apresentadas do PPCI que demonstram a limitação (não é necessário anexar novamente);</w:t>
            </w:r>
          </w:p>
          <w:p w:rsidR="00691001" w:rsidRDefault="00AC48E1" w:rsidP="002B73BC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cortes e detalhes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técnicos;</w:t>
            </w:r>
          </w:p>
          <w:p w:rsidR="00691001" w:rsidRDefault="00AC48E1" w:rsidP="002B73BC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laudos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estruturais ou geotécnicos (quando aplicáveis);</w:t>
            </w:r>
          </w:p>
          <w:p w:rsidR="00691001" w:rsidRDefault="00AC48E1" w:rsidP="002B73BC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levantamentos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dimensionais; </w:t>
            </w:r>
          </w:p>
          <w:p w:rsidR="00691001" w:rsidRDefault="00AC48E1" w:rsidP="002B73BC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análises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interferências;</w:t>
            </w:r>
          </w:p>
          <w:p w:rsidR="00691001" w:rsidRDefault="00AC48E1" w:rsidP="002B73BC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consultas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fornecedores; </w:t>
            </w:r>
          </w:p>
          <w:p w:rsidR="00691001" w:rsidRDefault="00AC48E1" w:rsidP="002B73BC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pareceres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especialistas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691001" w:rsidRDefault="00AC48E1" w:rsidP="002B73BC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outros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documentos julgados pertinentes pelo responsável técnico.</w:t>
            </w:r>
          </w:p>
          <w:p w:rsidR="00691001" w:rsidRDefault="00691001" w:rsidP="002B73BC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691001" w:rsidRDefault="00AC48E1" w:rsidP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d) Análise de alternativas convencionais: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ara cada limitação, deverá ser demonstrado que foram estudadas e descartadas todas as alternativas convencionais viáveis. Listar todas as alternativas avaliadas e os motivos técnicos específicos de inviabilidade.</w:t>
            </w:r>
          </w:p>
          <w:p w:rsidR="00691001" w:rsidRDefault="00AC48E1">
            <w:pPr>
              <w:pStyle w:val="Cabealho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CAMPO 7 - SOLUÇÕES TÉCNICAS EQUIVALENTES PROPOSTAS</w:t>
            </w:r>
          </w:p>
          <w:p w:rsidR="00691001" w:rsidRDefault="00AC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Para cada limitação identificada nos campos anteriores, deverá ser proposta uma Solução Técnica Equivalente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específica. As soluções deverão ser descritas com o nível de detalhamento suficiente para permitir avaliação completa. Para cada solução, deverá ser apresentado: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a) Identificação da solução: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denominação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técnica precisa do sistema/equipamento propo</w:t>
            </w:r>
            <w:r>
              <w:rPr>
                <w:rFonts w:ascii="Arial" w:eastAsia="Arial" w:hAnsi="Arial" w:cs="Arial"/>
                <w:sz w:val="18"/>
                <w:szCs w:val="18"/>
              </w:rPr>
              <w:t>sto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fabricante e modelo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específico;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normas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técnicas de referência;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certificações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disponíveis;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b) Descrição técnica detalhada: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princípio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funcionamento;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especificações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técnicas completas;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principais;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modo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instalação;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interfaces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com outros sistemas;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c) Análise de equivalência pelos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oito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parâmetros do Anexo “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”: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ara cada parâmetro (efetividade, confiabilidade, desempenho validado, interoperabilidade, redundância crítica,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manutenibilidade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integração com abandono, tempo de ativação/resposta), deverá ser apresentada comparação técnica objetiva com a medida original.</w:t>
            </w:r>
          </w:p>
          <w:p w:rsidR="00691001" w:rsidRDefault="00AC48E1" w:rsidP="00711054">
            <w:pPr>
              <w:widowControl w:val="0"/>
              <w:spacing w:after="120" w:line="240" w:lineRule="auto"/>
              <w:ind w:left="1182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d) Análise sistêmica de segurança: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demonstrar que as alterações propostas não comprometem a segurança global da edificação, considerando:</w:t>
            </w:r>
          </w:p>
          <w:p w:rsidR="00691001" w:rsidRDefault="00AC48E1" w:rsidP="00711054">
            <w:pPr>
              <w:widowControl w:val="0"/>
              <w:spacing w:after="0" w:line="240" w:lineRule="auto"/>
              <w:ind w:left="118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interações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entre diferentes medidas de segurança contra incêndio; </w:t>
            </w:r>
          </w:p>
          <w:p w:rsidR="00691001" w:rsidRDefault="00AC48E1" w:rsidP="00711054">
            <w:pPr>
              <w:widowControl w:val="0"/>
              <w:spacing w:after="0" w:line="240" w:lineRule="auto"/>
              <w:ind w:left="118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cenários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 falha múltipla; </w:t>
            </w:r>
          </w:p>
          <w:p w:rsidR="00691001" w:rsidRDefault="00AC48E1" w:rsidP="00711054">
            <w:pPr>
              <w:widowControl w:val="0"/>
              <w:spacing w:after="0" w:line="240" w:lineRule="auto"/>
              <w:ind w:left="118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redundâncias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disponíveis; </w:t>
            </w:r>
          </w:p>
          <w:p w:rsidR="00691001" w:rsidRDefault="00AC48E1" w:rsidP="00711054">
            <w:pPr>
              <w:widowControl w:val="0"/>
              <w:spacing w:after="120" w:line="240" w:lineRule="auto"/>
              <w:ind w:left="118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impacto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em outras medidas não alteradas;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 Documentação técnica de suporte: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certificados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ensaio;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relatórios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laboratório;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simulações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computacionais;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casos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aplicação similares;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manuais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técnicos;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memoriais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cálculo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91001" w:rsidRDefault="00AC48E1">
            <w:pPr>
              <w:pStyle w:val="Cabealho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CAMPO 8 - CONCLUSÃO TÉCNICA</w:t>
            </w:r>
          </w:p>
          <w:p w:rsidR="00691001" w:rsidRDefault="00AC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Este campo deverá consolidar toda a análise técnica e demonstrar objetivamente que as soluções propostas atendem ou superam o nível de segurança originalmente exigido, devendo apresentar: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a) Síntese comparativa por medida de segurança: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ara cada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proposta, deverá ser apresentado quadro comparativo objetivo entre medida original e solução equivalente, abordando: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eficácia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proteção (quantitativa quando possível);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confiabilidade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operacional;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complexidade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manutenção;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integração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sistêmica;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impacto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no abandono da edificação; 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 Conclusão técnica fundamentada: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eclaração técnica objetiva sobre o nível de segurança resultante (superior ou equivalente), com fundamentação quantitativa sempre que possível;</w:t>
            </w:r>
          </w:p>
          <w:p w:rsidR="00691001" w:rsidRDefault="00AC48E1" w:rsidP="00711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1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 Recomendações adicionais: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ventuais medidas complementares recomendadas para otimização da segurança.</w:t>
            </w:r>
          </w:p>
          <w:p w:rsidR="00691001" w:rsidRDefault="00AC48E1">
            <w:pPr>
              <w:pStyle w:val="Cabealho2"/>
            </w:pPr>
            <w:r>
              <w:rPr>
                <w:rFonts w:ascii="Arial" w:eastAsia="Arial" w:hAnsi="Arial" w:cs="Arial"/>
                <w:sz w:val="18"/>
                <w:szCs w:val="18"/>
              </w:rPr>
              <w:t>CAMPO 9 – TERMO DE COMPROMISSO</w:t>
            </w:r>
          </w:p>
          <w:p w:rsidR="00691001" w:rsidRDefault="00AC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Este campo deverá ser assinado eletronicamente por meio do sistema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ederal “Gov.br” ou por outro meio tecnológico certificado pelo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ICP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-Brasil, desde que seja </w:t>
            </w:r>
            <w:r>
              <w:rPr>
                <w:rFonts w:ascii="Arial" w:eastAsia="Arial" w:hAnsi="Arial" w:cs="Arial"/>
                <w:sz w:val="18"/>
                <w:szCs w:val="18"/>
              </w:rPr>
              <w:t>possível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confer</w:t>
            </w:r>
            <w:r>
              <w:rPr>
                <w:rFonts w:ascii="Arial" w:eastAsia="Arial" w:hAnsi="Arial" w:cs="Arial"/>
                <w:sz w:val="18"/>
                <w:szCs w:val="18"/>
              </w:rPr>
              <w:t>ência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por sistema verificador de conformidade do Instituto Nacional de Tecnologia da Informação, disponível em “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verificador.iti.gov.br”.</w:t>
            </w:r>
          </w:p>
          <w:p w:rsidR="002B73BC" w:rsidRDefault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2B73BC" w:rsidRDefault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2B73BC" w:rsidRDefault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2B73BC" w:rsidRDefault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2B73BC" w:rsidRDefault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2B73BC" w:rsidRDefault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2B73BC" w:rsidRDefault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2B73BC" w:rsidRDefault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2B73BC" w:rsidRDefault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2B73BC" w:rsidRDefault="002B7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691001" w:rsidRDefault="00691001">
      <w:pPr>
        <w:widowControl w:val="0"/>
        <w:tabs>
          <w:tab w:val="left" w:pos="3410"/>
        </w:tabs>
      </w:pPr>
    </w:p>
    <w:sectPr w:rsidR="00691001">
      <w:headerReference w:type="default" r:id="rId7"/>
      <w:pgSz w:w="11906" w:h="16838"/>
      <w:pgMar w:top="777" w:right="708" w:bottom="567" w:left="85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E69" w:rsidRDefault="00C42E69">
      <w:pPr>
        <w:spacing w:after="0" w:line="240" w:lineRule="auto"/>
      </w:pPr>
      <w:r>
        <w:separator/>
      </w:r>
    </w:p>
  </w:endnote>
  <w:endnote w:type="continuationSeparator" w:id="0">
    <w:p w:rsidR="00C42E69" w:rsidRDefault="00C4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E69" w:rsidRDefault="00C42E69">
      <w:pPr>
        <w:spacing w:after="0" w:line="240" w:lineRule="auto"/>
      </w:pPr>
      <w:r>
        <w:separator/>
      </w:r>
    </w:p>
  </w:footnote>
  <w:footnote w:type="continuationSeparator" w:id="0">
    <w:p w:rsidR="00C42E69" w:rsidRDefault="00C42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001" w:rsidRDefault="00691001">
    <w:pPr>
      <w:widowControl w:val="0"/>
      <w:tabs>
        <w:tab w:val="center" w:pos="4252"/>
        <w:tab w:val="right" w:pos="8504"/>
      </w:tabs>
      <w:jc w:val="cent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01"/>
    <w:rsid w:val="000E0ED6"/>
    <w:rsid w:val="002B73BC"/>
    <w:rsid w:val="00691001"/>
    <w:rsid w:val="006C3E0B"/>
    <w:rsid w:val="00711054"/>
    <w:rsid w:val="00AC48E1"/>
    <w:rsid w:val="00AD01B6"/>
    <w:rsid w:val="00C42E69"/>
    <w:rsid w:val="00F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6B8C5-34AC-4BE3-BEB3-B1FE850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RTFNum21">
    <w:name w:val="RTF_Num 2 1"/>
    <w:qFormat/>
    <w:rPr>
      <w:rFonts w:eastAsia="Times New Roman"/>
    </w:rPr>
  </w:style>
  <w:style w:type="character" w:customStyle="1" w:styleId="RTFNum22">
    <w:name w:val="RTF_Num 2 2"/>
    <w:qFormat/>
    <w:rPr>
      <w:rFonts w:eastAsia="Times New Roman"/>
    </w:rPr>
  </w:style>
  <w:style w:type="character" w:customStyle="1" w:styleId="RTFNum23">
    <w:name w:val="RTF_Num 2 3"/>
    <w:qFormat/>
    <w:rPr>
      <w:rFonts w:eastAsia="Times New Roman"/>
    </w:rPr>
  </w:style>
  <w:style w:type="character" w:customStyle="1" w:styleId="RTFNum24">
    <w:name w:val="RTF_Num 2 4"/>
    <w:qFormat/>
    <w:rPr>
      <w:rFonts w:eastAsia="Times New Roman"/>
    </w:rPr>
  </w:style>
  <w:style w:type="character" w:customStyle="1" w:styleId="RTFNum25">
    <w:name w:val="RTF_Num 2 5"/>
    <w:qFormat/>
    <w:rPr>
      <w:rFonts w:eastAsia="Times New Roman"/>
    </w:rPr>
  </w:style>
  <w:style w:type="character" w:customStyle="1" w:styleId="RTFNum26">
    <w:name w:val="RTF_Num 2 6"/>
    <w:qFormat/>
    <w:rPr>
      <w:rFonts w:eastAsia="Times New Roman"/>
    </w:rPr>
  </w:style>
  <w:style w:type="character" w:customStyle="1" w:styleId="RTFNum27">
    <w:name w:val="RTF_Num 2 7"/>
    <w:qFormat/>
    <w:rPr>
      <w:rFonts w:eastAsia="Times New Roman"/>
    </w:rPr>
  </w:style>
  <w:style w:type="character" w:customStyle="1" w:styleId="RTFNum28">
    <w:name w:val="RTF_Num 2 8"/>
    <w:qFormat/>
    <w:rPr>
      <w:rFonts w:eastAsia="Times New Roman"/>
    </w:rPr>
  </w:style>
  <w:style w:type="character" w:customStyle="1" w:styleId="RTFNum29">
    <w:name w:val="RTF_Num 2 9"/>
    <w:qFormat/>
    <w:rPr>
      <w:rFonts w:eastAsia="Times New Roman"/>
    </w:rPr>
  </w:style>
  <w:style w:type="character" w:customStyle="1" w:styleId="CabealhoCarter">
    <w:name w:val="Cabeçalho Caráter"/>
    <w:basedOn w:val="Tipodeletrapredefinidodopargrafo"/>
    <w:qFormat/>
    <w:rPr>
      <w:rFonts w:cs="Times New Roman"/>
    </w:rPr>
  </w:style>
  <w:style w:type="character" w:customStyle="1" w:styleId="RodapCarter">
    <w:name w:val="Rodapé Caráter"/>
    <w:basedOn w:val="Tipodeletrapredefinidodopargrafo"/>
    <w:qFormat/>
    <w:rPr>
      <w:rFonts w:cs="Times New Roman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Padr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Padr">
    <w:name w:val="Padr縊"/>
    <w:qFormat/>
    <w:pPr>
      <w:widowControl w:val="0"/>
      <w:spacing w:after="0" w:line="240" w:lineRule="auto"/>
    </w:pPr>
    <w:rPr>
      <w:sz w:val="24"/>
      <w:szCs w:val="24"/>
    </w:rPr>
  </w:style>
  <w:style w:type="paragraph" w:customStyle="1" w:styleId="Tulo">
    <w:name w:val="T咜ulo"/>
    <w:basedOn w:val="Padr"/>
    <w:next w:val="Corpodetexto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dice0">
    <w:name w:val="ﾍndice"/>
    <w:basedOn w:val="Padr"/>
    <w:qFormat/>
    <w:pPr>
      <w:suppressLineNumbers/>
    </w:pPr>
  </w:style>
  <w:style w:type="paragraph" w:customStyle="1" w:styleId="Cabelho">
    <w:name w:val="Cabe軋lho"/>
    <w:basedOn w:val="Padr"/>
    <w:qFormat/>
    <w:pPr>
      <w:suppressLineNumbers/>
      <w:tabs>
        <w:tab w:val="center" w:pos="5102"/>
        <w:tab w:val="right" w:pos="10205"/>
      </w:tabs>
    </w:pPr>
  </w:style>
  <w:style w:type="paragraph" w:customStyle="1" w:styleId="Conteodetabela">
    <w:name w:val="Conte棈o de tabela"/>
    <w:basedOn w:val="Padr"/>
    <w:qFormat/>
    <w:pPr>
      <w:suppressLineNumbers/>
    </w:pPr>
  </w:style>
  <w:style w:type="paragraph" w:customStyle="1" w:styleId="Tulodetabela">
    <w:name w:val="T咜ulo de tabela"/>
    <w:basedOn w:val="Conteode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Recuodecorpodetexto1">
    <w:name w:val="Recuo de corpo de texto1"/>
    <w:basedOn w:val="LO-Normal"/>
    <w:qFormat/>
    <w:pPr>
      <w:spacing w:line="360" w:lineRule="auto"/>
      <w:ind w:left="-426" w:firstLine="426"/>
      <w:jc w:val="both"/>
    </w:pPr>
    <w:rPr>
      <w:rFonts w:ascii="Arial" w:hAnsi="Arial" w:cs="Arial"/>
      <w:color w:val="000000"/>
      <w:sz w:val="24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rZ17xg9iqfoHE2vw9iIiCFF4ZQ==">CgMxLjAyCGguZ2pkZ3hzOAByITFVUU9iaklTU3VPckxmZERBeGpkLXNWU0U1VG1OOW5ZRw==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2646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Luis Augusto Braatz</cp:lastModifiedBy>
  <cp:revision>4</cp:revision>
  <dcterms:created xsi:type="dcterms:W3CDTF">2024-10-24T20:17:00Z</dcterms:created>
  <dcterms:modified xsi:type="dcterms:W3CDTF">2025-11-06T14:53:00Z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